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5AC33" w14:textId="77777777" w:rsidR="007D56CF" w:rsidRDefault="00000000">
      <w:pPr>
        <w:jc w:val="center"/>
      </w:pPr>
      <w:r>
        <w:rPr>
          <w:i/>
          <w:color w:val="555555"/>
          <w:sz w:val="18"/>
        </w:rPr>
        <w:t>Majestic BC International School  |  Economics 12  |  Ms. Dana Guest</w:t>
      </w:r>
    </w:p>
    <w:p w14:paraId="786BF438" w14:textId="77777777" w:rsidR="007D56CF" w:rsidRDefault="00000000">
      <w:pPr>
        <w:jc w:val="center"/>
      </w:pPr>
      <w:r>
        <w:rPr>
          <w:b/>
          <w:color w:val="1F3A5F"/>
          <w:sz w:val="40"/>
        </w:rPr>
        <w:t>Pre-Departure Worksheet</w:t>
      </w:r>
    </w:p>
    <w:p w14:paraId="6085046C" w14:textId="77777777" w:rsidR="007D56CF" w:rsidRDefault="00000000">
      <w:pPr>
        <w:jc w:val="center"/>
      </w:pPr>
      <w:r>
        <w:rPr>
          <w:i/>
          <w:color w:val="555555"/>
        </w:rPr>
        <w:t>Field Trip: Shamian Island &amp; Guangdong Museum of Art  |  Tues., 29 September 2026</w:t>
      </w:r>
    </w:p>
    <w:tbl>
      <w:tblPr>
        <w:tblW w:w="0" w:type="auto"/>
        <w:tblLayout w:type="fixed"/>
        <w:tblLook w:val="04A0" w:firstRow="1" w:lastRow="0" w:firstColumn="1" w:lastColumn="0" w:noHBand="0" w:noVBand="1"/>
      </w:tblPr>
      <w:tblGrid>
        <w:gridCol w:w="4320"/>
        <w:gridCol w:w="2304"/>
        <w:gridCol w:w="2736"/>
      </w:tblGrid>
      <w:tr w:rsidR="007D56CF" w14:paraId="7E5257B2" w14:textId="77777777">
        <w:tc>
          <w:tcPr>
            <w:tcW w:w="4320" w:type="dxa"/>
            <w:tcBorders>
              <w:top w:val="single" w:sz="6" w:space="0" w:color="FFFFFF"/>
              <w:left w:val="single" w:sz="6" w:space="0" w:color="FFFFFF"/>
              <w:bottom w:val="single" w:sz="6" w:space="0" w:color="FFFFFF"/>
              <w:right w:val="single" w:sz="6" w:space="0" w:color="FFFFFF"/>
            </w:tcBorders>
          </w:tcPr>
          <w:p w14:paraId="6A079BA4" w14:textId="77777777" w:rsidR="007D56CF" w:rsidRDefault="00000000">
            <w:r>
              <w:rPr>
                <w:sz w:val="20"/>
              </w:rPr>
              <w:t>Name: ______________________________</w:t>
            </w:r>
          </w:p>
        </w:tc>
        <w:tc>
          <w:tcPr>
            <w:tcW w:w="2304" w:type="dxa"/>
            <w:tcBorders>
              <w:top w:val="single" w:sz="6" w:space="0" w:color="FFFFFF"/>
              <w:left w:val="single" w:sz="6" w:space="0" w:color="FFFFFF"/>
              <w:bottom w:val="single" w:sz="6" w:space="0" w:color="FFFFFF"/>
              <w:right w:val="single" w:sz="6" w:space="0" w:color="FFFFFF"/>
            </w:tcBorders>
          </w:tcPr>
          <w:p w14:paraId="40EADECF" w14:textId="77777777" w:rsidR="007D56CF" w:rsidRDefault="00000000">
            <w:r>
              <w:rPr>
                <w:sz w:val="20"/>
              </w:rPr>
              <w:t>Block: __________</w:t>
            </w:r>
          </w:p>
        </w:tc>
        <w:tc>
          <w:tcPr>
            <w:tcW w:w="2736" w:type="dxa"/>
            <w:tcBorders>
              <w:top w:val="single" w:sz="6" w:space="0" w:color="FFFFFF"/>
              <w:left w:val="single" w:sz="6" w:space="0" w:color="FFFFFF"/>
              <w:bottom w:val="single" w:sz="6" w:space="0" w:color="FFFFFF"/>
              <w:right w:val="single" w:sz="6" w:space="0" w:color="FFFFFF"/>
            </w:tcBorders>
          </w:tcPr>
          <w:p w14:paraId="0D728B30" w14:textId="77777777" w:rsidR="007D56CF" w:rsidRDefault="00000000">
            <w:r>
              <w:rPr>
                <w:sz w:val="20"/>
              </w:rPr>
              <w:t>Date: __________________</w:t>
            </w:r>
          </w:p>
        </w:tc>
      </w:tr>
    </w:tbl>
    <w:p w14:paraId="37FB4EC3" w14:textId="77777777" w:rsidR="007D56CF" w:rsidRDefault="007D56CF"/>
    <w:tbl>
      <w:tblPr>
        <w:tblW w:w="0" w:type="auto"/>
        <w:tblLook w:val="04A0" w:firstRow="1" w:lastRow="0" w:firstColumn="1" w:lastColumn="0" w:noHBand="0" w:noVBand="1"/>
      </w:tblPr>
      <w:tblGrid>
        <w:gridCol w:w="9956"/>
      </w:tblGrid>
      <w:tr w:rsidR="007D56CF" w14:paraId="0FF2BE0C" w14:textId="77777777">
        <w:tc>
          <w:tcPr>
            <w:tcW w:w="9972" w:type="dxa"/>
            <w:tcBorders>
              <w:top w:val="single" w:sz="6" w:space="0" w:color="1F3A5F"/>
              <w:left w:val="single" w:sz="6" w:space="0" w:color="1F3A5F"/>
              <w:bottom w:val="single" w:sz="6" w:space="0" w:color="1F3A5F"/>
              <w:right w:val="single" w:sz="6" w:space="0" w:color="1F3A5F"/>
            </w:tcBorders>
            <w:shd w:val="clear" w:color="auto" w:fill="E8EEF5"/>
          </w:tcPr>
          <w:p w14:paraId="3F09557F" w14:textId="77777777" w:rsidR="007D56CF" w:rsidRDefault="00000000">
            <w:r>
              <w:rPr>
                <w:b/>
                <w:color w:val="1F3A5F"/>
              </w:rPr>
              <w:t>Learning Objectives</w:t>
            </w:r>
          </w:p>
          <w:p w14:paraId="6421CDFD" w14:textId="77777777" w:rsidR="007D56CF" w:rsidRDefault="00000000">
            <w:r>
              <w:rPr>
                <w:sz w:val="20"/>
              </w:rPr>
              <w:t>•  I can define the key vocabulary of supply, demand, and trade policy.</w:t>
            </w:r>
          </w:p>
          <w:p w14:paraId="7FE84F7A" w14:textId="77777777" w:rsidR="007D56CF" w:rsidRDefault="00000000">
            <w:r>
              <w:rPr>
                <w:sz w:val="20"/>
              </w:rPr>
              <w:t>•  I can explain what the Canton System was and how it restricted trade.</w:t>
            </w:r>
          </w:p>
          <w:p w14:paraId="0E3E0318" w14:textId="77777777" w:rsidR="007D56CF" w:rsidRDefault="00000000">
            <w:r>
              <w:rPr>
                <w:sz w:val="20"/>
              </w:rPr>
              <w:t>•  I can predict how the Canton System shaped supply and demand for Chinese goods.</w:t>
            </w:r>
          </w:p>
          <w:p w14:paraId="7C096849" w14:textId="77777777" w:rsidR="007D56CF" w:rsidRDefault="00000000">
            <w:r>
              <w:rPr>
                <w:sz w:val="20"/>
              </w:rPr>
              <w:t>•  I can predict whether the Guangdong Museum of Art is a public good and defend my thinking.</w:t>
            </w:r>
          </w:p>
        </w:tc>
      </w:tr>
    </w:tbl>
    <w:p w14:paraId="6E7179D8" w14:textId="77777777" w:rsidR="007D56CF" w:rsidRDefault="007D56CF"/>
    <w:p w14:paraId="125C491C" w14:textId="1407B118" w:rsidR="007D56CF" w:rsidRDefault="00000000">
      <w:pPr>
        <w:pBdr>
          <w:bottom w:val="single" w:sz="8" w:space="0" w:color="1F3A5F"/>
        </w:pBdr>
      </w:pPr>
      <w:r>
        <w:rPr>
          <w:b/>
          <w:color w:val="1F3A5F"/>
          <w:sz w:val="26"/>
        </w:rPr>
        <w:t xml:space="preserve">Part A — Key Concepts Review Q&amp;A </w:t>
      </w:r>
    </w:p>
    <w:p w14:paraId="796D718A" w14:textId="77777777" w:rsidR="007D56CF" w:rsidRDefault="00000000">
      <w:r>
        <w:rPr>
          <w:i/>
          <w:color w:val="555555"/>
          <w:sz w:val="20"/>
        </w:rPr>
        <w:t>Use your unit notes on supply and demand. Answer in full sentences.</w:t>
      </w:r>
    </w:p>
    <w:p w14:paraId="76A9A813" w14:textId="77777777" w:rsidR="007D56CF" w:rsidRDefault="00000000">
      <w:r>
        <w:rPr>
          <w:b/>
        </w:rPr>
        <w:t>1.  In your own words, state the law of demand and the law of supply.</w:t>
      </w:r>
    </w:p>
    <w:p w14:paraId="65A1E54C" w14:textId="77777777" w:rsidR="007D56CF" w:rsidRDefault="00000000">
      <w:pPr>
        <w:pBdr>
          <w:bottom w:val="single" w:sz="6" w:space="0" w:color="999999"/>
        </w:pBdr>
        <w:spacing w:after="80"/>
      </w:pPr>
      <w:r>
        <w:t xml:space="preserve">                                                                                                              </w:t>
      </w:r>
    </w:p>
    <w:p w14:paraId="0EE69351" w14:textId="77777777" w:rsidR="007D56CF" w:rsidRDefault="00000000">
      <w:pPr>
        <w:pBdr>
          <w:bottom w:val="single" w:sz="6" w:space="0" w:color="999999"/>
        </w:pBdr>
        <w:spacing w:after="80"/>
      </w:pPr>
      <w:r>
        <w:t xml:space="preserve">                                                                                                              </w:t>
      </w:r>
    </w:p>
    <w:p w14:paraId="3EAE43D2" w14:textId="77777777" w:rsidR="007D56CF" w:rsidRDefault="00000000">
      <w:pPr>
        <w:pBdr>
          <w:bottom w:val="single" w:sz="6" w:space="0" w:color="999999"/>
        </w:pBdr>
        <w:spacing w:after="80"/>
      </w:pPr>
      <w:r>
        <w:t xml:space="preserve">                                                                                                              </w:t>
      </w:r>
    </w:p>
    <w:p w14:paraId="3E6CAE60" w14:textId="77777777" w:rsidR="007D56CF" w:rsidRDefault="00000000">
      <w:r>
        <w:rPr>
          <w:b/>
        </w:rPr>
        <w:t>2.  What is meant by equilibrium price and equilibrium quantity?</w:t>
      </w:r>
    </w:p>
    <w:p w14:paraId="6A6A5F9B" w14:textId="77777777" w:rsidR="007D56CF" w:rsidRDefault="00000000">
      <w:pPr>
        <w:pBdr>
          <w:bottom w:val="single" w:sz="6" w:space="0" w:color="999999"/>
        </w:pBdr>
        <w:spacing w:after="80"/>
      </w:pPr>
      <w:r>
        <w:t xml:space="preserve">                                                                                                              </w:t>
      </w:r>
    </w:p>
    <w:p w14:paraId="0DE2A922" w14:textId="77777777" w:rsidR="007D56CF" w:rsidRDefault="00000000">
      <w:pPr>
        <w:pBdr>
          <w:bottom w:val="single" w:sz="6" w:space="0" w:color="999999"/>
        </w:pBdr>
        <w:spacing w:after="80"/>
      </w:pPr>
      <w:r>
        <w:t xml:space="preserve">                                                                                                              </w:t>
      </w:r>
    </w:p>
    <w:p w14:paraId="4B7F3F70" w14:textId="77777777" w:rsidR="007D56CF" w:rsidRDefault="00000000">
      <w:pPr>
        <w:pBdr>
          <w:bottom w:val="single" w:sz="6" w:space="0" w:color="999999"/>
        </w:pBdr>
        <w:spacing w:after="80"/>
      </w:pPr>
      <w:r>
        <w:t xml:space="preserve">                                                                                                              </w:t>
      </w:r>
    </w:p>
    <w:p w14:paraId="6BB18D77" w14:textId="77777777" w:rsidR="007D56CF" w:rsidRDefault="00000000">
      <w:r>
        <w:rPr>
          <w:b/>
        </w:rPr>
        <w:t>3.  Give one example of a factor that can SHIFT the supply curve. State the direction of the shift and briefly explain why.</w:t>
      </w:r>
    </w:p>
    <w:p w14:paraId="158D1002" w14:textId="77777777" w:rsidR="007D56CF" w:rsidRDefault="00000000">
      <w:pPr>
        <w:pBdr>
          <w:bottom w:val="single" w:sz="6" w:space="0" w:color="999999"/>
        </w:pBdr>
        <w:spacing w:after="80"/>
      </w:pPr>
      <w:r>
        <w:t xml:space="preserve">                                                                                                              </w:t>
      </w:r>
    </w:p>
    <w:p w14:paraId="5FABE747" w14:textId="77777777" w:rsidR="007D56CF" w:rsidRDefault="00000000">
      <w:pPr>
        <w:pBdr>
          <w:bottom w:val="single" w:sz="6" w:space="0" w:color="999999"/>
        </w:pBdr>
        <w:spacing w:after="80"/>
      </w:pPr>
      <w:r>
        <w:t xml:space="preserve">                                                                                                              </w:t>
      </w:r>
    </w:p>
    <w:p w14:paraId="60D484BA" w14:textId="77777777" w:rsidR="007D56CF" w:rsidRDefault="00000000">
      <w:pPr>
        <w:pBdr>
          <w:bottom w:val="single" w:sz="6" w:space="0" w:color="999999"/>
        </w:pBdr>
        <w:spacing w:after="80"/>
      </w:pPr>
      <w:r>
        <w:t xml:space="preserve">                                                                                                              </w:t>
      </w:r>
    </w:p>
    <w:p w14:paraId="53F4D006" w14:textId="77777777" w:rsidR="007D56CF" w:rsidRDefault="00000000">
      <w:r>
        <w:rPr>
          <w:b/>
        </w:rPr>
        <w:t>4.  Give one example of a factor that can SHIFT the demand curve. State the direction of the shift and briefly explain why.</w:t>
      </w:r>
    </w:p>
    <w:p w14:paraId="71DD6B11" w14:textId="77777777" w:rsidR="007D56CF" w:rsidRDefault="00000000">
      <w:pPr>
        <w:pBdr>
          <w:bottom w:val="single" w:sz="6" w:space="0" w:color="999999"/>
        </w:pBdr>
        <w:spacing w:after="80"/>
      </w:pPr>
      <w:r>
        <w:t xml:space="preserve">                                                                                                              </w:t>
      </w:r>
    </w:p>
    <w:p w14:paraId="566152CD" w14:textId="77777777" w:rsidR="007D56CF" w:rsidRDefault="00000000">
      <w:pPr>
        <w:pBdr>
          <w:bottom w:val="single" w:sz="6" w:space="0" w:color="999999"/>
        </w:pBdr>
        <w:spacing w:after="80"/>
      </w:pPr>
      <w:r>
        <w:t xml:space="preserve">                                                                                                              </w:t>
      </w:r>
    </w:p>
    <w:p w14:paraId="6EB26467" w14:textId="77777777" w:rsidR="007D56CF" w:rsidRDefault="00000000">
      <w:pPr>
        <w:pBdr>
          <w:bottom w:val="single" w:sz="6" w:space="0" w:color="999999"/>
        </w:pBdr>
        <w:spacing w:after="80"/>
      </w:pPr>
      <w:r>
        <w:lastRenderedPageBreak/>
        <w:t xml:space="preserve">                                                                                                              </w:t>
      </w:r>
    </w:p>
    <w:p w14:paraId="4CC2ACC4" w14:textId="77777777" w:rsidR="007D56CF" w:rsidRDefault="00000000">
      <w:r>
        <w:rPr>
          <w:b/>
        </w:rPr>
        <w:t>5.  Define surplus and shortage. Which one appears when the price is set BELOW equilibrium?</w:t>
      </w:r>
    </w:p>
    <w:p w14:paraId="636AC407" w14:textId="77777777" w:rsidR="007D56CF" w:rsidRDefault="00000000">
      <w:pPr>
        <w:pBdr>
          <w:bottom w:val="single" w:sz="6" w:space="0" w:color="999999"/>
        </w:pBdr>
        <w:spacing w:after="80"/>
      </w:pPr>
      <w:r>
        <w:t xml:space="preserve">                                                                                                              </w:t>
      </w:r>
    </w:p>
    <w:p w14:paraId="11EF1ECE" w14:textId="77777777" w:rsidR="007D56CF" w:rsidRDefault="00000000">
      <w:pPr>
        <w:pBdr>
          <w:bottom w:val="single" w:sz="6" w:space="0" w:color="999999"/>
        </w:pBdr>
        <w:spacing w:after="80"/>
      </w:pPr>
      <w:r>
        <w:t xml:space="preserve">                                                                                                              </w:t>
      </w:r>
    </w:p>
    <w:p w14:paraId="1D7D8BA5" w14:textId="77777777" w:rsidR="007D56CF" w:rsidRDefault="00000000">
      <w:r>
        <w:rPr>
          <w:b/>
        </w:rPr>
        <w:t>6.  Connection question: On Shamian Island you will walk through the site of a historic global commodity trade — tea, silk, and porcelain in the 18th–19th centuries. What supply or demand forces do you predict shaped that trade?</w:t>
      </w:r>
    </w:p>
    <w:p w14:paraId="7463055E" w14:textId="77777777" w:rsidR="007D56CF" w:rsidRDefault="00000000">
      <w:pPr>
        <w:pBdr>
          <w:bottom w:val="single" w:sz="6" w:space="0" w:color="999999"/>
        </w:pBdr>
        <w:spacing w:after="80"/>
      </w:pPr>
      <w:r>
        <w:t xml:space="preserve">                                                                                                              </w:t>
      </w:r>
    </w:p>
    <w:p w14:paraId="15D1CB7B" w14:textId="77777777" w:rsidR="007D56CF" w:rsidRDefault="00000000">
      <w:pPr>
        <w:pBdr>
          <w:bottom w:val="single" w:sz="6" w:space="0" w:color="999999"/>
        </w:pBdr>
        <w:spacing w:after="80"/>
      </w:pPr>
      <w:r>
        <w:t xml:space="preserve">                                                                                                              </w:t>
      </w:r>
    </w:p>
    <w:p w14:paraId="2C77E98E" w14:textId="77777777" w:rsidR="007D56CF" w:rsidRDefault="00000000">
      <w:pPr>
        <w:pBdr>
          <w:bottom w:val="single" w:sz="6" w:space="0" w:color="999999"/>
        </w:pBdr>
        <w:spacing w:after="80"/>
      </w:pPr>
      <w:r>
        <w:t xml:space="preserve">                                                                                                              </w:t>
      </w:r>
    </w:p>
    <w:p w14:paraId="0F47A516" w14:textId="77777777" w:rsidR="007D56CF" w:rsidRDefault="00000000">
      <w:r>
        <w:br w:type="page"/>
      </w:r>
    </w:p>
    <w:p w14:paraId="4A94EED2" w14:textId="780F4149" w:rsidR="007D56CF" w:rsidRDefault="00000000">
      <w:pPr>
        <w:pBdr>
          <w:bottom w:val="single" w:sz="8" w:space="0" w:color="1F3A5F"/>
        </w:pBdr>
      </w:pPr>
      <w:r>
        <w:rPr>
          <w:b/>
          <w:color w:val="1F3A5F"/>
          <w:sz w:val="26"/>
        </w:rPr>
        <w:lastRenderedPageBreak/>
        <w:t xml:space="preserve">Part B — Vocabulary Warm-Up </w:t>
      </w:r>
    </w:p>
    <w:p w14:paraId="4E9AC01C" w14:textId="77777777" w:rsidR="007D56CF" w:rsidRDefault="00000000">
      <w:r>
        <w:rPr>
          <w:i/>
          <w:color w:val="555555"/>
          <w:sz w:val="20"/>
        </w:rPr>
        <w:t>Match each field term (1–6) to its plain-language definition (A–F). You will meet all six of these terms in the field.</w:t>
      </w:r>
    </w:p>
    <w:tbl>
      <w:tblPr>
        <w:tblW w:w="0" w:type="auto"/>
        <w:tblLook w:val="04A0" w:firstRow="1" w:lastRow="0" w:firstColumn="1" w:lastColumn="0" w:noHBand="0" w:noVBand="1"/>
      </w:tblPr>
      <w:tblGrid>
        <w:gridCol w:w="576"/>
        <w:gridCol w:w="5184"/>
        <w:gridCol w:w="1152"/>
      </w:tblGrid>
      <w:tr w:rsidR="007D56CF" w14:paraId="7A9CF427" w14:textId="77777777">
        <w:tc>
          <w:tcPr>
            <w:tcW w:w="576" w:type="dxa"/>
            <w:tcBorders>
              <w:top w:val="single" w:sz="6" w:space="0" w:color="7A7A7A"/>
              <w:left w:val="single" w:sz="6" w:space="0" w:color="7A7A7A"/>
              <w:bottom w:val="single" w:sz="6" w:space="0" w:color="7A7A7A"/>
              <w:right w:val="single" w:sz="6" w:space="0" w:color="7A7A7A"/>
            </w:tcBorders>
            <w:shd w:val="clear" w:color="auto" w:fill="1F3A5F"/>
          </w:tcPr>
          <w:p w14:paraId="21C8D980" w14:textId="77777777" w:rsidR="007D56CF" w:rsidRDefault="00000000">
            <w:r>
              <w:rPr>
                <w:b/>
                <w:color w:val="FFFFFF"/>
                <w:sz w:val="20"/>
              </w:rPr>
              <w:t>#</w:t>
            </w:r>
          </w:p>
        </w:tc>
        <w:tc>
          <w:tcPr>
            <w:tcW w:w="5184" w:type="dxa"/>
            <w:tcBorders>
              <w:top w:val="single" w:sz="6" w:space="0" w:color="7A7A7A"/>
              <w:left w:val="single" w:sz="6" w:space="0" w:color="7A7A7A"/>
              <w:bottom w:val="single" w:sz="6" w:space="0" w:color="7A7A7A"/>
              <w:right w:val="single" w:sz="6" w:space="0" w:color="7A7A7A"/>
            </w:tcBorders>
            <w:shd w:val="clear" w:color="auto" w:fill="1F3A5F"/>
          </w:tcPr>
          <w:p w14:paraId="314CC97C" w14:textId="77777777" w:rsidR="007D56CF" w:rsidRDefault="00000000">
            <w:r>
              <w:rPr>
                <w:b/>
                <w:color w:val="FFFFFF"/>
                <w:sz w:val="20"/>
              </w:rPr>
              <w:t>Term</w:t>
            </w:r>
          </w:p>
        </w:tc>
        <w:tc>
          <w:tcPr>
            <w:tcW w:w="1152" w:type="dxa"/>
            <w:tcBorders>
              <w:top w:val="single" w:sz="6" w:space="0" w:color="7A7A7A"/>
              <w:left w:val="single" w:sz="6" w:space="0" w:color="7A7A7A"/>
              <w:bottom w:val="single" w:sz="6" w:space="0" w:color="7A7A7A"/>
              <w:right w:val="single" w:sz="6" w:space="0" w:color="7A7A7A"/>
            </w:tcBorders>
            <w:shd w:val="clear" w:color="auto" w:fill="1F3A5F"/>
          </w:tcPr>
          <w:p w14:paraId="69DA668C" w14:textId="77777777" w:rsidR="007D56CF" w:rsidRDefault="00000000">
            <w:r>
              <w:rPr>
                <w:b/>
                <w:color w:val="FFFFFF"/>
                <w:sz w:val="20"/>
              </w:rPr>
              <w:t>Letter</w:t>
            </w:r>
          </w:p>
        </w:tc>
      </w:tr>
      <w:tr w:rsidR="007D56CF" w14:paraId="482CB6A6" w14:textId="77777777">
        <w:tc>
          <w:tcPr>
            <w:tcW w:w="576" w:type="dxa"/>
            <w:tcBorders>
              <w:top w:val="single" w:sz="6" w:space="0" w:color="7A7A7A"/>
              <w:left w:val="single" w:sz="6" w:space="0" w:color="7A7A7A"/>
              <w:bottom w:val="single" w:sz="6" w:space="0" w:color="7A7A7A"/>
              <w:right w:val="single" w:sz="6" w:space="0" w:color="7A7A7A"/>
            </w:tcBorders>
          </w:tcPr>
          <w:p w14:paraId="724F8090" w14:textId="77777777" w:rsidR="007D56CF" w:rsidRDefault="00000000">
            <w:r>
              <w:t>1</w:t>
            </w:r>
          </w:p>
        </w:tc>
        <w:tc>
          <w:tcPr>
            <w:tcW w:w="5184" w:type="dxa"/>
            <w:tcBorders>
              <w:top w:val="single" w:sz="6" w:space="0" w:color="7A7A7A"/>
              <w:left w:val="single" w:sz="6" w:space="0" w:color="7A7A7A"/>
              <w:bottom w:val="single" w:sz="6" w:space="0" w:color="7A7A7A"/>
              <w:right w:val="single" w:sz="6" w:space="0" w:color="7A7A7A"/>
            </w:tcBorders>
          </w:tcPr>
          <w:p w14:paraId="6F041304" w14:textId="77777777" w:rsidR="007D56CF" w:rsidRDefault="00000000">
            <w:r>
              <w:t>Mercantilism</w:t>
            </w:r>
          </w:p>
        </w:tc>
        <w:tc>
          <w:tcPr>
            <w:tcW w:w="1152" w:type="dxa"/>
            <w:tcBorders>
              <w:top w:val="single" w:sz="6" w:space="0" w:color="7A7A7A"/>
              <w:left w:val="single" w:sz="6" w:space="0" w:color="7A7A7A"/>
              <w:bottom w:val="single" w:sz="6" w:space="0" w:color="7A7A7A"/>
              <w:right w:val="single" w:sz="6" w:space="0" w:color="7A7A7A"/>
            </w:tcBorders>
          </w:tcPr>
          <w:p w14:paraId="0A5A604A" w14:textId="77777777" w:rsidR="007D56CF" w:rsidRDefault="007D56CF"/>
        </w:tc>
      </w:tr>
      <w:tr w:rsidR="007D56CF" w14:paraId="5DE34031" w14:textId="77777777">
        <w:tc>
          <w:tcPr>
            <w:tcW w:w="576" w:type="dxa"/>
            <w:tcBorders>
              <w:top w:val="single" w:sz="6" w:space="0" w:color="7A7A7A"/>
              <w:left w:val="single" w:sz="6" w:space="0" w:color="7A7A7A"/>
              <w:bottom w:val="single" w:sz="6" w:space="0" w:color="7A7A7A"/>
              <w:right w:val="single" w:sz="6" w:space="0" w:color="7A7A7A"/>
            </w:tcBorders>
          </w:tcPr>
          <w:p w14:paraId="7667C7E2" w14:textId="77777777" w:rsidR="007D56CF" w:rsidRDefault="00000000">
            <w:r>
              <w:t>2</w:t>
            </w:r>
          </w:p>
        </w:tc>
        <w:tc>
          <w:tcPr>
            <w:tcW w:w="5184" w:type="dxa"/>
            <w:tcBorders>
              <w:top w:val="single" w:sz="6" w:space="0" w:color="7A7A7A"/>
              <w:left w:val="single" w:sz="6" w:space="0" w:color="7A7A7A"/>
              <w:bottom w:val="single" w:sz="6" w:space="0" w:color="7A7A7A"/>
              <w:right w:val="single" w:sz="6" w:space="0" w:color="7A7A7A"/>
            </w:tcBorders>
          </w:tcPr>
          <w:p w14:paraId="066C112E" w14:textId="77777777" w:rsidR="007D56CF" w:rsidRDefault="00000000">
            <w:r>
              <w:t>Trade barrier</w:t>
            </w:r>
          </w:p>
        </w:tc>
        <w:tc>
          <w:tcPr>
            <w:tcW w:w="1152" w:type="dxa"/>
            <w:tcBorders>
              <w:top w:val="single" w:sz="6" w:space="0" w:color="7A7A7A"/>
              <w:left w:val="single" w:sz="6" w:space="0" w:color="7A7A7A"/>
              <w:bottom w:val="single" w:sz="6" w:space="0" w:color="7A7A7A"/>
              <w:right w:val="single" w:sz="6" w:space="0" w:color="7A7A7A"/>
            </w:tcBorders>
          </w:tcPr>
          <w:p w14:paraId="7ADBD0B9" w14:textId="77777777" w:rsidR="007D56CF" w:rsidRDefault="007D56CF"/>
        </w:tc>
      </w:tr>
      <w:tr w:rsidR="007D56CF" w14:paraId="43CAC1C7" w14:textId="77777777">
        <w:tc>
          <w:tcPr>
            <w:tcW w:w="576" w:type="dxa"/>
            <w:tcBorders>
              <w:top w:val="single" w:sz="6" w:space="0" w:color="7A7A7A"/>
              <w:left w:val="single" w:sz="6" w:space="0" w:color="7A7A7A"/>
              <w:bottom w:val="single" w:sz="6" w:space="0" w:color="7A7A7A"/>
              <w:right w:val="single" w:sz="6" w:space="0" w:color="7A7A7A"/>
            </w:tcBorders>
          </w:tcPr>
          <w:p w14:paraId="722282B9" w14:textId="77777777" w:rsidR="007D56CF" w:rsidRDefault="00000000">
            <w:r>
              <w:t>3</w:t>
            </w:r>
          </w:p>
        </w:tc>
        <w:tc>
          <w:tcPr>
            <w:tcW w:w="5184" w:type="dxa"/>
            <w:tcBorders>
              <w:top w:val="single" w:sz="6" w:space="0" w:color="7A7A7A"/>
              <w:left w:val="single" w:sz="6" w:space="0" w:color="7A7A7A"/>
              <w:bottom w:val="single" w:sz="6" w:space="0" w:color="7A7A7A"/>
              <w:right w:val="single" w:sz="6" w:space="0" w:color="7A7A7A"/>
            </w:tcBorders>
          </w:tcPr>
          <w:p w14:paraId="30FDD4C4" w14:textId="77777777" w:rsidR="007D56CF" w:rsidRDefault="00000000">
            <w:r>
              <w:t>Foreign direct investment (FDI)</w:t>
            </w:r>
          </w:p>
        </w:tc>
        <w:tc>
          <w:tcPr>
            <w:tcW w:w="1152" w:type="dxa"/>
            <w:tcBorders>
              <w:top w:val="single" w:sz="6" w:space="0" w:color="7A7A7A"/>
              <w:left w:val="single" w:sz="6" w:space="0" w:color="7A7A7A"/>
              <w:bottom w:val="single" w:sz="6" w:space="0" w:color="7A7A7A"/>
              <w:right w:val="single" w:sz="6" w:space="0" w:color="7A7A7A"/>
            </w:tcBorders>
          </w:tcPr>
          <w:p w14:paraId="14D829DD" w14:textId="77777777" w:rsidR="007D56CF" w:rsidRDefault="007D56CF"/>
        </w:tc>
      </w:tr>
      <w:tr w:rsidR="007D56CF" w14:paraId="5897A423" w14:textId="77777777">
        <w:tc>
          <w:tcPr>
            <w:tcW w:w="576" w:type="dxa"/>
            <w:tcBorders>
              <w:top w:val="single" w:sz="6" w:space="0" w:color="7A7A7A"/>
              <w:left w:val="single" w:sz="6" w:space="0" w:color="7A7A7A"/>
              <w:bottom w:val="single" w:sz="6" w:space="0" w:color="7A7A7A"/>
              <w:right w:val="single" w:sz="6" w:space="0" w:color="7A7A7A"/>
            </w:tcBorders>
          </w:tcPr>
          <w:p w14:paraId="5478B580" w14:textId="77777777" w:rsidR="007D56CF" w:rsidRDefault="00000000">
            <w:r>
              <w:t>4</w:t>
            </w:r>
          </w:p>
        </w:tc>
        <w:tc>
          <w:tcPr>
            <w:tcW w:w="5184" w:type="dxa"/>
            <w:tcBorders>
              <w:top w:val="single" w:sz="6" w:space="0" w:color="7A7A7A"/>
              <w:left w:val="single" w:sz="6" w:space="0" w:color="7A7A7A"/>
              <w:bottom w:val="single" w:sz="6" w:space="0" w:color="7A7A7A"/>
              <w:right w:val="single" w:sz="6" w:space="0" w:color="7A7A7A"/>
            </w:tcBorders>
          </w:tcPr>
          <w:p w14:paraId="35D7D0E8" w14:textId="77777777" w:rsidR="007D56CF" w:rsidRDefault="00000000">
            <w:r>
              <w:t>Public good</w:t>
            </w:r>
          </w:p>
        </w:tc>
        <w:tc>
          <w:tcPr>
            <w:tcW w:w="1152" w:type="dxa"/>
            <w:tcBorders>
              <w:top w:val="single" w:sz="6" w:space="0" w:color="7A7A7A"/>
              <w:left w:val="single" w:sz="6" w:space="0" w:color="7A7A7A"/>
              <w:bottom w:val="single" w:sz="6" w:space="0" w:color="7A7A7A"/>
              <w:right w:val="single" w:sz="6" w:space="0" w:color="7A7A7A"/>
            </w:tcBorders>
          </w:tcPr>
          <w:p w14:paraId="33763337" w14:textId="77777777" w:rsidR="007D56CF" w:rsidRDefault="007D56CF"/>
        </w:tc>
      </w:tr>
      <w:tr w:rsidR="007D56CF" w14:paraId="3EDF3158" w14:textId="77777777">
        <w:tc>
          <w:tcPr>
            <w:tcW w:w="576" w:type="dxa"/>
            <w:tcBorders>
              <w:top w:val="single" w:sz="6" w:space="0" w:color="7A7A7A"/>
              <w:left w:val="single" w:sz="6" w:space="0" w:color="7A7A7A"/>
              <w:bottom w:val="single" w:sz="6" w:space="0" w:color="7A7A7A"/>
              <w:right w:val="single" w:sz="6" w:space="0" w:color="7A7A7A"/>
            </w:tcBorders>
          </w:tcPr>
          <w:p w14:paraId="4C80C6C7" w14:textId="77777777" w:rsidR="007D56CF" w:rsidRDefault="00000000">
            <w:r>
              <w:t>5</w:t>
            </w:r>
          </w:p>
        </w:tc>
        <w:tc>
          <w:tcPr>
            <w:tcW w:w="5184" w:type="dxa"/>
            <w:tcBorders>
              <w:top w:val="single" w:sz="6" w:space="0" w:color="7A7A7A"/>
              <w:left w:val="single" w:sz="6" w:space="0" w:color="7A7A7A"/>
              <w:bottom w:val="single" w:sz="6" w:space="0" w:color="7A7A7A"/>
              <w:right w:val="single" w:sz="6" w:space="0" w:color="7A7A7A"/>
            </w:tcBorders>
          </w:tcPr>
          <w:p w14:paraId="0356A7FF" w14:textId="77777777" w:rsidR="007D56CF" w:rsidRDefault="00000000">
            <w:r>
              <w:t>Deadweight loss</w:t>
            </w:r>
          </w:p>
        </w:tc>
        <w:tc>
          <w:tcPr>
            <w:tcW w:w="1152" w:type="dxa"/>
            <w:tcBorders>
              <w:top w:val="single" w:sz="6" w:space="0" w:color="7A7A7A"/>
              <w:left w:val="single" w:sz="6" w:space="0" w:color="7A7A7A"/>
              <w:bottom w:val="single" w:sz="6" w:space="0" w:color="7A7A7A"/>
              <w:right w:val="single" w:sz="6" w:space="0" w:color="7A7A7A"/>
            </w:tcBorders>
          </w:tcPr>
          <w:p w14:paraId="2E77A419" w14:textId="77777777" w:rsidR="007D56CF" w:rsidRDefault="007D56CF"/>
        </w:tc>
      </w:tr>
      <w:tr w:rsidR="007D56CF" w14:paraId="7A2C9223" w14:textId="77777777">
        <w:tc>
          <w:tcPr>
            <w:tcW w:w="576" w:type="dxa"/>
            <w:tcBorders>
              <w:top w:val="single" w:sz="6" w:space="0" w:color="7A7A7A"/>
              <w:left w:val="single" w:sz="6" w:space="0" w:color="7A7A7A"/>
              <w:bottom w:val="single" w:sz="6" w:space="0" w:color="7A7A7A"/>
              <w:right w:val="single" w:sz="6" w:space="0" w:color="7A7A7A"/>
            </w:tcBorders>
          </w:tcPr>
          <w:p w14:paraId="1374C3C7" w14:textId="77777777" w:rsidR="007D56CF" w:rsidRDefault="00000000">
            <w:r>
              <w:t>6</w:t>
            </w:r>
          </w:p>
        </w:tc>
        <w:tc>
          <w:tcPr>
            <w:tcW w:w="5184" w:type="dxa"/>
            <w:tcBorders>
              <w:top w:val="single" w:sz="6" w:space="0" w:color="7A7A7A"/>
              <w:left w:val="single" w:sz="6" w:space="0" w:color="7A7A7A"/>
              <w:bottom w:val="single" w:sz="6" w:space="0" w:color="7A7A7A"/>
              <w:right w:val="single" w:sz="6" w:space="0" w:color="7A7A7A"/>
            </w:tcBorders>
          </w:tcPr>
          <w:p w14:paraId="018775B9" w14:textId="77777777" w:rsidR="007D56CF" w:rsidRDefault="00000000">
            <w:r>
              <w:t>Comparative advantage</w:t>
            </w:r>
          </w:p>
        </w:tc>
        <w:tc>
          <w:tcPr>
            <w:tcW w:w="1152" w:type="dxa"/>
            <w:tcBorders>
              <w:top w:val="single" w:sz="6" w:space="0" w:color="7A7A7A"/>
              <w:left w:val="single" w:sz="6" w:space="0" w:color="7A7A7A"/>
              <w:bottom w:val="single" w:sz="6" w:space="0" w:color="7A7A7A"/>
              <w:right w:val="single" w:sz="6" w:space="0" w:color="7A7A7A"/>
            </w:tcBorders>
          </w:tcPr>
          <w:p w14:paraId="44BBF82C" w14:textId="77777777" w:rsidR="007D56CF" w:rsidRDefault="007D56CF"/>
        </w:tc>
      </w:tr>
    </w:tbl>
    <w:p w14:paraId="1AEF5270" w14:textId="77777777" w:rsidR="007D56CF" w:rsidRDefault="007D56CF"/>
    <w:p w14:paraId="6A3A40C4" w14:textId="77777777" w:rsidR="007D56CF" w:rsidRDefault="00000000">
      <w:r>
        <w:rPr>
          <w:b/>
        </w:rPr>
        <w:t>Definitions:</w:t>
      </w:r>
    </w:p>
    <w:p w14:paraId="57D3943D" w14:textId="77777777" w:rsidR="007D56CF" w:rsidRDefault="00000000">
      <w:pPr>
        <w:spacing w:after="40"/>
      </w:pPr>
      <w:r>
        <w:rPr>
          <w:sz w:val="20"/>
        </w:rPr>
        <w:t>A.  A restriction — such as a tariff, quota, or licence system — that a government uses to control the flow of goods across borders.</w:t>
      </w:r>
    </w:p>
    <w:p w14:paraId="6AEADDB8" w14:textId="77777777" w:rsidR="007D56CF" w:rsidRDefault="00000000">
      <w:pPr>
        <w:spacing w:after="40"/>
      </w:pPr>
      <w:r>
        <w:rPr>
          <w:sz w:val="20"/>
        </w:rPr>
        <w:t>B.  A good that is non-excludable and non-rivalrous, so private markets tend to under-provide it and government often steps in.</w:t>
      </w:r>
    </w:p>
    <w:p w14:paraId="4F48DBD2" w14:textId="77777777" w:rsidR="007D56CF" w:rsidRDefault="00000000">
      <w:pPr>
        <w:spacing w:after="40"/>
      </w:pPr>
      <w:r>
        <w:rPr>
          <w:sz w:val="20"/>
        </w:rPr>
        <w:t>C.  The economic doctrine that a nation grows rich by exporting more than it imports and by hoarding gold and silver.</w:t>
      </w:r>
    </w:p>
    <w:p w14:paraId="3925EA6C" w14:textId="77777777" w:rsidR="007D56CF" w:rsidRDefault="00000000">
      <w:pPr>
        <w:spacing w:after="40"/>
      </w:pPr>
      <w:r>
        <w:rPr>
          <w:sz w:val="20"/>
        </w:rPr>
        <w:t>D.  The lost gains from trade (to consumers and producers combined) that result when a market is prevented from reaching equilibrium.</w:t>
      </w:r>
    </w:p>
    <w:p w14:paraId="7E9EF09F" w14:textId="77777777" w:rsidR="007D56CF" w:rsidRDefault="00000000">
      <w:pPr>
        <w:spacing w:after="40"/>
      </w:pPr>
      <w:r>
        <w:rPr>
          <w:sz w:val="20"/>
        </w:rPr>
        <w:t>E.  Long-term investment by a firm or government from one country into productive assets in another country.</w:t>
      </w:r>
    </w:p>
    <w:p w14:paraId="3281F73A" w14:textId="77777777" w:rsidR="007D56CF" w:rsidRDefault="00000000">
      <w:pPr>
        <w:spacing w:after="40"/>
      </w:pPr>
      <w:r>
        <w:rPr>
          <w:sz w:val="20"/>
        </w:rPr>
        <w:t>F.  The ability of a country (or region) to produce a good at a lower opportunity cost than another country.</w:t>
      </w:r>
    </w:p>
    <w:p w14:paraId="3EF64277" w14:textId="77777777" w:rsidR="007D56CF" w:rsidRDefault="007D56CF"/>
    <w:p w14:paraId="08609345" w14:textId="62E66363" w:rsidR="007D56CF" w:rsidRDefault="00000000">
      <w:pPr>
        <w:pBdr>
          <w:bottom w:val="single" w:sz="8" w:space="0" w:color="1F3A5F"/>
        </w:pBdr>
      </w:pPr>
      <w:r>
        <w:rPr>
          <w:b/>
          <w:color w:val="1F3A5F"/>
          <w:sz w:val="26"/>
        </w:rPr>
        <w:t xml:space="preserve">Part C — Background Research: The Canton System </w:t>
      </w:r>
    </w:p>
    <w:p w14:paraId="7BFE6ED7" w14:textId="77777777" w:rsidR="007D56CF" w:rsidRDefault="00000000">
      <w:r>
        <w:rPr>
          <w:i/>
          <w:color w:val="555555"/>
          <w:sz w:val="20"/>
        </w:rPr>
        <w:t>Before the field trip, research the Canton System (</w:t>
      </w:r>
      <w:r>
        <w:rPr>
          <w:i/>
          <w:color w:val="555555"/>
          <w:sz w:val="20"/>
        </w:rPr>
        <w:t>广州体系</w:t>
      </w:r>
      <w:r>
        <w:rPr>
          <w:i/>
          <w:color w:val="555555"/>
          <w:sz w:val="20"/>
        </w:rPr>
        <w:t xml:space="preserve"> / </w:t>
      </w:r>
      <w:r>
        <w:rPr>
          <w:i/>
          <w:color w:val="555555"/>
          <w:sz w:val="20"/>
        </w:rPr>
        <w:t>一口通商</w:t>
      </w:r>
      <w:r>
        <w:rPr>
          <w:i/>
          <w:color w:val="555555"/>
          <w:sz w:val="20"/>
        </w:rPr>
        <w:t>). Use your textbook, an encyclopedia entry (Britannica, Oxford Reference), or a reputable history site. Bring your completed answers to Shamian — you will use them at Stop 2.</w:t>
      </w:r>
    </w:p>
    <w:p w14:paraId="6AEF37D2" w14:textId="77777777" w:rsidR="007D56CF" w:rsidRDefault="00000000">
      <w:r>
        <w:rPr>
          <w:b/>
        </w:rPr>
        <w:t>1.  Approximate dates the Canton System operated (from ______ to ______).</w:t>
      </w:r>
    </w:p>
    <w:p w14:paraId="763D6E18" w14:textId="77777777" w:rsidR="007D56CF" w:rsidRDefault="00000000">
      <w:pPr>
        <w:pBdr>
          <w:bottom w:val="single" w:sz="6" w:space="0" w:color="999999"/>
        </w:pBdr>
        <w:spacing w:after="80"/>
      </w:pPr>
      <w:r>
        <w:t xml:space="preserve">                                                                                                              </w:t>
      </w:r>
    </w:p>
    <w:p w14:paraId="2DB583D5" w14:textId="77777777" w:rsidR="007D56CF" w:rsidRDefault="00000000">
      <w:pPr>
        <w:pBdr>
          <w:bottom w:val="single" w:sz="6" w:space="0" w:color="999999"/>
        </w:pBdr>
        <w:spacing w:after="80"/>
      </w:pPr>
      <w:r>
        <w:t xml:space="preserve">                                                                                                              </w:t>
      </w:r>
    </w:p>
    <w:p w14:paraId="278F58A0" w14:textId="77777777" w:rsidR="007D56CF" w:rsidRDefault="00000000">
      <w:r>
        <w:rPr>
          <w:b/>
        </w:rPr>
        <w:t>2.  Which single city was designated as the sole legal port for Western trade with China?  Why THAT city, geographically and politically?</w:t>
      </w:r>
    </w:p>
    <w:p w14:paraId="4147A839" w14:textId="77777777" w:rsidR="007D56CF" w:rsidRDefault="00000000">
      <w:pPr>
        <w:pBdr>
          <w:bottom w:val="single" w:sz="6" w:space="0" w:color="999999"/>
        </w:pBdr>
        <w:spacing w:after="80"/>
      </w:pPr>
      <w:r>
        <w:t xml:space="preserve">                                                                                                              </w:t>
      </w:r>
    </w:p>
    <w:p w14:paraId="750D7216" w14:textId="77777777" w:rsidR="007D56CF" w:rsidRDefault="00000000">
      <w:pPr>
        <w:pBdr>
          <w:bottom w:val="single" w:sz="6" w:space="0" w:color="999999"/>
        </w:pBdr>
        <w:spacing w:after="80"/>
      </w:pPr>
      <w:r>
        <w:t xml:space="preserve">                                                                                                              </w:t>
      </w:r>
    </w:p>
    <w:p w14:paraId="1FDEBEF7" w14:textId="77777777" w:rsidR="007D56CF" w:rsidRDefault="00000000">
      <w:pPr>
        <w:pBdr>
          <w:bottom w:val="single" w:sz="6" w:space="0" w:color="999999"/>
        </w:pBdr>
        <w:spacing w:after="80"/>
      </w:pPr>
      <w:r>
        <w:lastRenderedPageBreak/>
        <w:t xml:space="preserve">                                                                                                              </w:t>
      </w:r>
    </w:p>
    <w:p w14:paraId="3F50BEB5" w14:textId="77777777" w:rsidR="007D56CF" w:rsidRDefault="00000000">
      <w:r>
        <w:rPr>
          <w:b/>
        </w:rPr>
        <w:t>3.  Who were the Cohong (</w:t>
      </w:r>
      <w:r>
        <w:rPr>
          <w:b/>
        </w:rPr>
        <w:t>公行</w:t>
      </w:r>
      <w:r>
        <w:rPr>
          <w:b/>
        </w:rPr>
        <w:t xml:space="preserve"> / Hong merchants)?  What role did they play in controlling trade?</w:t>
      </w:r>
    </w:p>
    <w:p w14:paraId="17B0E958" w14:textId="77777777" w:rsidR="007D56CF" w:rsidRDefault="00000000">
      <w:pPr>
        <w:pBdr>
          <w:bottom w:val="single" w:sz="6" w:space="0" w:color="999999"/>
        </w:pBdr>
        <w:spacing w:after="80"/>
      </w:pPr>
      <w:r>
        <w:t xml:space="preserve">                                                                                                              </w:t>
      </w:r>
    </w:p>
    <w:p w14:paraId="78F4824C" w14:textId="77777777" w:rsidR="007D56CF" w:rsidRDefault="00000000">
      <w:pPr>
        <w:pBdr>
          <w:bottom w:val="single" w:sz="6" w:space="0" w:color="999999"/>
        </w:pBdr>
        <w:spacing w:after="80"/>
      </w:pPr>
      <w:r>
        <w:t xml:space="preserve">                                                                                                              </w:t>
      </w:r>
    </w:p>
    <w:p w14:paraId="573799B1" w14:textId="77777777" w:rsidR="007D56CF" w:rsidRDefault="00000000">
      <w:pPr>
        <w:pBdr>
          <w:bottom w:val="single" w:sz="6" w:space="0" w:color="999999"/>
        </w:pBdr>
        <w:spacing w:after="80"/>
      </w:pPr>
      <w:r>
        <w:t xml:space="preserve">                                                                                                              </w:t>
      </w:r>
    </w:p>
    <w:p w14:paraId="0B0FED5A" w14:textId="77777777" w:rsidR="007D56CF" w:rsidRDefault="00000000">
      <w:r>
        <w:rPr>
          <w:b/>
        </w:rPr>
        <w:t>4.  List the main goods that flowed OUT of China (exports) and the main goods that flowed IN (imports).</w:t>
      </w:r>
    </w:p>
    <w:tbl>
      <w:tblPr>
        <w:tblW w:w="0" w:type="auto"/>
        <w:tblLook w:val="04A0" w:firstRow="1" w:lastRow="0" w:firstColumn="1" w:lastColumn="0" w:noHBand="0" w:noVBand="1"/>
      </w:tblPr>
      <w:tblGrid>
        <w:gridCol w:w="4896"/>
        <w:gridCol w:w="4896"/>
      </w:tblGrid>
      <w:tr w:rsidR="007D56CF" w14:paraId="6AAC904A" w14:textId="77777777">
        <w:tc>
          <w:tcPr>
            <w:tcW w:w="4896" w:type="dxa"/>
            <w:tcBorders>
              <w:top w:val="single" w:sz="6" w:space="0" w:color="7A7A7A"/>
              <w:left w:val="single" w:sz="6" w:space="0" w:color="7A7A7A"/>
              <w:bottom w:val="single" w:sz="6" w:space="0" w:color="7A7A7A"/>
              <w:right w:val="single" w:sz="6" w:space="0" w:color="7A7A7A"/>
            </w:tcBorders>
            <w:shd w:val="clear" w:color="auto" w:fill="E8EEF5"/>
          </w:tcPr>
          <w:p w14:paraId="7D114532" w14:textId="77777777" w:rsidR="007D56CF" w:rsidRDefault="00000000">
            <w:r>
              <w:rPr>
                <w:b/>
                <w:color w:val="1F3A5F"/>
                <w:sz w:val="20"/>
              </w:rPr>
              <w:t>Exports FROM China</w:t>
            </w:r>
          </w:p>
        </w:tc>
        <w:tc>
          <w:tcPr>
            <w:tcW w:w="4896" w:type="dxa"/>
            <w:tcBorders>
              <w:top w:val="single" w:sz="6" w:space="0" w:color="7A7A7A"/>
              <w:left w:val="single" w:sz="6" w:space="0" w:color="7A7A7A"/>
              <w:bottom w:val="single" w:sz="6" w:space="0" w:color="7A7A7A"/>
              <w:right w:val="single" w:sz="6" w:space="0" w:color="7A7A7A"/>
            </w:tcBorders>
            <w:shd w:val="clear" w:color="auto" w:fill="E8EEF5"/>
          </w:tcPr>
          <w:p w14:paraId="1A989583" w14:textId="77777777" w:rsidR="007D56CF" w:rsidRDefault="00000000">
            <w:r>
              <w:rPr>
                <w:b/>
                <w:color w:val="1F3A5F"/>
                <w:sz w:val="20"/>
              </w:rPr>
              <w:t>Imports INTO China</w:t>
            </w:r>
          </w:p>
        </w:tc>
      </w:tr>
      <w:tr w:rsidR="007D56CF" w14:paraId="5CE5A9A6" w14:textId="77777777">
        <w:tc>
          <w:tcPr>
            <w:tcW w:w="4896" w:type="dxa"/>
            <w:tcBorders>
              <w:top w:val="single" w:sz="6" w:space="0" w:color="7A7A7A"/>
              <w:left w:val="single" w:sz="6" w:space="0" w:color="7A7A7A"/>
              <w:bottom w:val="single" w:sz="6" w:space="0" w:color="7A7A7A"/>
              <w:right w:val="single" w:sz="6" w:space="0" w:color="7A7A7A"/>
            </w:tcBorders>
          </w:tcPr>
          <w:p w14:paraId="79284E95" w14:textId="77777777" w:rsidR="007D56CF" w:rsidRDefault="007D56CF"/>
          <w:p w14:paraId="1A5B92F5" w14:textId="77777777" w:rsidR="007D56CF" w:rsidRDefault="007D56CF"/>
          <w:p w14:paraId="462178FA" w14:textId="77777777" w:rsidR="007D56CF" w:rsidRDefault="007D56CF"/>
          <w:p w14:paraId="0D2ADC99" w14:textId="77777777" w:rsidR="007D56CF" w:rsidRDefault="007D56CF"/>
          <w:p w14:paraId="405DA1E3" w14:textId="77777777" w:rsidR="007D56CF" w:rsidRDefault="007D56CF"/>
        </w:tc>
        <w:tc>
          <w:tcPr>
            <w:tcW w:w="4896" w:type="dxa"/>
            <w:tcBorders>
              <w:top w:val="single" w:sz="6" w:space="0" w:color="7A7A7A"/>
              <w:left w:val="single" w:sz="6" w:space="0" w:color="7A7A7A"/>
              <w:bottom w:val="single" w:sz="6" w:space="0" w:color="7A7A7A"/>
              <w:right w:val="single" w:sz="6" w:space="0" w:color="7A7A7A"/>
            </w:tcBorders>
          </w:tcPr>
          <w:p w14:paraId="6318662B" w14:textId="77777777" w:rsidR="007D56CF" w:rsidRDefault="007D56CF"/>
          <w:p w14:paraId="3A145E42" w14:textId="77777777" w:rsidR="007D56CF" w:rsidRDefault="007D56CF"/>
          <w:p w14:paraId="3A70CD43" w14:textId="77777777" w:rsidR="007D56CF" w:rsidRDefault="007D56CF"/>
          <w:p w14:paraId="147F6187" w14:textId="77777777" w:rsidR="007D56CF" w:rsidRDefault="007D56CF"/>
          <w:p w14:paraId="75CD37E1" w14:textId="77777777" w:rsidR="007D56CF" w:rsidRDefault="007D56CF"/>
        </w:tc>
      </w:tr>
    </w:tbl>
    <w:p w14:paraId="71AA2955" w14:textId="77777777" w:rsidR="007D56CF" w:rsidRDefault="007D56CF"/>
    <w:p w14:paraId="28008E87" w14:textId="77777777" w:rsidR="007D56CF" w:rsidRDefault="00000000">
      <w:r>
        <w:rPr>
          <w:b/>
        </w:rPr>
        <w:t>5.  Give TWO reasons the Qing government restricted foreign trade to a single port.</w:t>
      </w:r>
    </w:p>
    <w:p w14:paraId="38689335" w14:textId="77777777" w:rsidR="007D56CF" w:rsidRDefault="00000000">
      <w:pPr>
        <w:pBdr>
          <w:bottom w:val="single" w:sz="6" w:space="0" w:color="999999"/>
        </w:pBdr>
        <w:spacing w:after="80"/>
      </w:pPr>
      <w:r>
        <w:t xml:space="preserve">                                                                                                              </w:t>
      </w:r>
    </w:p>
    <w:p w14:paraId="1EE41AA5" w14:textId="77777777" w:rsidR="007D56CF" w:rsidRDefault="00000000">
      <w:pPr>
        <w:pBdr>
          <w:bottom w:val="single" w:sz="6" w:space="0" w:color="999999"/>
        </w:pBdr>
        <w:spacing w:after="80"/>
      </w:pPr>
      <w:r>
        <w:t xml:space="preserve">                                                                                                              </w:t>
      </w:r>
    </w:p>
    <w:p w14:paraId="2FDEDCDF" w14:textId="77777777" w:rsidR="007D56CF" w:rsidRDefault="00000000">
      <w:pPr>
        <w:pBdr>
          <w:bottom w:val="single" w:sz="6" w:space="0" w:color="999999"/>
        </w:pBdr>
        <w:spacing w:after="80"/>
      </w:pPr>
      <w:r>
        <w:t xml:space="preserve">                                                                                                              </w:t>
      </w:r>
    </w:p>
    <w:p w14:paraId="13CC21F1" w14:textId="77777777" w:rsidR="007D56CF" w:rsidRDefault="00000000">
      <w:r>
        <w:rPr>
          <w:b/>
        </w:rPr>
        <w:t>6.  What event(s) ended the Canton System, and in what year?  What replaced it?</w:t>
      </w:r>
    </w:p>
    <w:p w14:paraId="193EE69B" w14:textId="77777777" w:rsidR="007D56CF" w:rsidRDefault="00000000">
      <w:pPr>
        <w:pBdr>
          <w:bottom w:val="single" w:sz="6" w:space="0" w:color="999999"/>
        </w:pBdr>
        <w:spacing w:after="80"/>
      </w:pPr>
      <w:r>
        <w:t xml:space="preserve">                                                                                                              </w:t>
      </w:r>
    </w:p>
    <w:p w14:paraId="1D2189CC" w14:textId="77777777" w:rsidR="007D56CF" w:rsidRDefault="00000000">
      <w:pPr>
        <w:pBdr>
          <w:bottom w:val="single" w:sz="6" w:space="0" w:color="999999"/>
        </w:pBdr>
        <w:spacing w:after="80"/>
      </w:pPr>
      <w:r>
        <w:t xml:space="preserve">                                                                                                              </w:t>
      </w:r>
    </w:p>
    <w:p w14:paraId="2AB02782" w14:textId="77777777" w:rsidR="007D56CF" w:rsidRDefault="00000000">
      <w:pPr>
        <w:pBdr>
          <w:bottom w:val="single" w:sz="6" w:space="0" w:color="999999"/>
        </w:pBdr>
        <w:spacing w:after="80"/>
      </w:pPr>
      <w:r>
        <w:t xml:space="preserve">                                                                                                              </w:t>
      </w:r>
    </w:p>
    <w:p w14:paraId="42E87C3F" w14:textId="77777777" w:rsidR="007D56CF" w:rsidRDefault="00000000">
      <w:r>
        <w:rPr>
          <w:b/>
        </w:rPr>
        <w:t>7.  Supply-and-demand link:  If only ONE port was allowed to sell to foreign buyers, what happened to the SUPPLY of Chinese goods available to those buyers?  What did that do to the PRICE they paid?</w:t>
      </w:r>
    </w:p>
    <w:p w14:paraId="6BF34471" w14:textId="77777777" w:rsidR="007D56CF" w:rsidRDefault="00000000">
      <w:pPr>
        <w:pBdr>
          <w:bottom w:val="single" w:sz="6" w:space="0" w:color="999999"/>
        </w:pBdr>
        <w:spacing w:after="80"/>
      </w:pPr>
      <w:r>
        <w:t xml:space="preserve">                                                                                                              </w:t>
      </w:r>
    </w:p>
    <w:p w14:paraId="6E958ECC" w14:textId="77777777" w:rsidR="007D56CF" w:rsidRDefault="00000000">
      <w:pPr>
        <w:pBdr>
          <w:bottom w:val="single" w:sz="6" w:space="0" w:color="999999"/>
        </w:pBdr>
        <w:spacing w:after="80"/>
      </w:pPr>
      <w:r>
        <w:t xml:space="preserve">                                                                                                              </w:t>
      </w:r>
    </w:p>
    <w:p w14:paraId="7A9409BD" w14:textId="77777777" w:rsidR="007D56CF" w:rsidRDefault="00000000">
      <w:pPr>
        <w:pBdr>
          <w:bottom w:val="single" w:sz="6" w:space="0" w:color="999999"/>
        </w:pBdr>
        <w:spacing w:after="80"/>
      </w:pPr>
      <w:r>
        <w:t xml:space="preserve">                                                                                                              </w:t>
      </w:r>
    </w:p>
    <w:p w14:paraId="1C468B94" w14:textId="77777777" w:rsidR="007D56CF" w:rsidRDefault="00000000">
      <w:r>
        <w:rPr>
          <w:b/>
        </w:rPr>
        <w:t>8.  One source I used (author / title / URL or textbook page):</w:t>
      </w:r>
    </w:p>
    <w:p w14:paraId="5965603D" w14:textId="77777777" w:rsidR="007D56CF" w:rsidRDefault="00000000">
      <w:pPr>
        <w:pBdr>
          <w:bottom w:val="single" w:sz="6" w:space="0" w:color="999999"/>
        </w:pBdr>
        <w:spacing w:after="80"/>
      </w:pPr>
      <w:r>
        <w:t xml:space="preserve">                                                                                                              </w:t>
      </w:r>
    </w:p>
    <w:p w14:paraId="2129FC33" w14:textId="77777777" w:rsidR="007D56CF" w:rsidRDefault="00000000">
      <w:pPr>
        <w:pBdr>
          <w:bottom w:val="single" w:sz="6" w:space="0" w:color="999999"/>
        </w:pBdr>
        <w:spacing w:after="80"/>
      </w:pPr>
      <w:r>
        <w:t xml:space="preserve">                                                                                                              </w:t>
      </w:r>
    </w:p>
    <w:p w14:paraId="62BCE38D" w14:textId="77777777" w:rsidR="007D56CF" w:rsidRDefault="00000000">
      <w:r>
        <w:br w:type="page"/>
      </w:r>
    </w:p>
    <w:p w14:paraId="03728CD1" w14:textId="39768BCA" w:rsidR="007D56CF" w:rsidRDefault="00000000">
      <w:pPr>
        <w:pBdr>
          <w:bottom w:val="single" w:sz="8" w:space="0" w:color="1F3A5F"/>
        </w:pBdr>
      </w:pPr>
      <w:r>
        <w:rPr>
          <w:b/>
          <w:color w:val="1F3A5F"/>
          <w:sz w:val="26"/>
        </w:rPr>
        <w:lastRenderedPageBreak/>
        <w:t xml:space="preserve">Part D — Prediction Card </w:t>
      </w:r>
    </w:p>
    <w:p w14:paraId="5C90D350" w14:textId="77777777" w:rsidR="007D56CF" w:rsidRDefault="00000000">
      <w:r>
        <w:rPr>
          <w:i/>
          <w:color w:val="555555"/>
          <w:sz w:val="20"/>
        </w:rPr>
        <w:t>Write your predictions in the boxes below. Keep this worksheet with you on the trip — you will revise these predictions AFTER the trip.</w:t>
      </w:r>
    </w:p>
    <w:p w14:paraId="3B079667" w14:textId="77777777" w:rsidR="007D56CF" w:rsidRDefault="00000000">
      <w:r>
        <w:rPr>
          <w:b/>
        </w:rPr>
        <w:t>Prediction 1  —  Based on your Canton System research, what SPECIFIC supply-or-demand effect do you expect to see evidence of on Shamian Island?</w:t>
      </w:r>
    </w:p>
    <w:tbl>
      <w:tblPr>
        <w:tblW w:w="0" w:type="auto"/>
        <w:tblLook w:val="04A0" w:firstRow="1" w:lastRow="0" w:firstColumn="1" w:lastColumn="0" w:noHBand="0" w:noVBand="1"/>
      </w:tblPr>
      <w:tblGrid>
        <w:gridCol w:w="9956"/>
      </w:tblGrid>
      <w:tr w:rsidR="007D56CF" w14:paraId="54EDAC35" w14:textId="77777777">
        <w:tc>
          <w:tcPr>
            <w:tcW w:w="9972" w:type="dxa"/>
            <w:tcBorders>
              <w:top w:val="single" w:sz="6" w:space="0" w:color="7A7A7A"/>
              <w:left w:val="single" w:sz="6" w:space="0" w:color="7A7A7A"/>
              <w:bottom w:val="single" w:sz="6" w:space="0" w:color="7A7A7A"/>
              <w:right w:val="single" w:sz="6" w:space="0" w:color="7A7A7A"/>
            </w:tcBorders>
          </w:tcPr>
          <w:p w14:paraId="2D21CE4D" w14:textId="77777777" w:rsidR="007D56CF" w:rsidRDefault="007D56CF"/>
          <w:p w14:paraId="04F4347F" w14:textId="77777777" w:rsidR="007D56CF" w:rsidRDefault="007D56CF"/>
          <w:p w14:paraId="278E9B6B" w14:textId="77777777" w:rsidR="007D56CF" w:rsidRDefault="007D56CF"/>
          <w:p w14:paraId="24ED22F4" w14:textId="77777777" w:rsidR="007D56CF" w:rsidRDefault="007D56CF"/>
          <w:p w14:paraId="38629E44" w14:textId="77777777" w:rsidR="007D56CF" w:rsidRDefault="007D56CF"/>
          <w:p w14:paraId="3A5E7650" w14:textId="77777777" w:rsidR="007D56CF" w:rsidRDefault="007D56CF"/>
        </w:tc>
      </w:tr>
    </w:tbl>
    <w:p w14:paraId="3CF46298" w14:textId="77777777" w:rsidR="007D56CF" w:rsidRDefault="007D56CF"/>
    <w:p w14:paraId="067725EF" w14:textId="77777777" w:rsidR="007D56CF" w:rsidRDefault="00000000">
      <w:r>
        <w:rPr>
          <w:b/>
        </w:rPr>
        <w:t>Prediction 2  —  Is the Guangdong Museum of Art (GDMOA) a PUBLIC GOOD? Circle:   YES   /   NO   /   NOT SURE. Briefly say why.</w:t>
      </w:r>
    </w:p>
    <w:tbl>
      <w:tblPr>
        <w:tblW w:w="0" w:type="auto"/>
        <w:tblLook w:val="04A0" w:firstRow="1" w:lastRow="0" w:firstColumn="1" w:lastColumn="0" w:noHBand="0" w:noVBand="1"/>
      </w:tblPr>
      <w:tblGrid>
        <w:gridCol w:w="9956"/>
      </w:tblGrid>
      <w:tr w:rsidR="007D56CF" w14:paraId="6C2D2A52" w14:textId="77777777">
        <w:tc>
          <w:tcPr>
            <w:tcW w:w="9972" w:type="dxa"/>
            <w:tcBorders>
              <w:top w:val="single" w:sz="6" w:space="0" w:color="7A7A7A"/>
              <w:left w:val="single" w:sz="6" w:space="0" w:color="7A7A7A"/>
              <w:bottom w:val="single" w:sz="6" w:space="0" w:color="7A7A7A"/>
              <w:right w:val="single" w:sz="6" w:space="0" w:color="7A7A7A"/>
            </w:tcBorders>
          </w:tcPr>
          <w:p w14:paraId="23F6E498" w14:textId="77777777" w:rsidR="007D56CF" w:rsidRDefault="007D56CF"/>
          <w:p w14:paraId="51AC597C" w14:textId="77777777" w:rsidR="007D56CF" w:rsidRDefault="007D56CF"/>
          <w:p w14:paraId="5BF1C1B6" w14:textId="77777777" w:rsidR="007D56CF" w:rsidRDefault="007D56CF"/>
          <w:p w14:paraId="64A150E3" w14:textId="77777777" w:rsidR="007D56CF" w:rsidRDefault="007D56CF"/>
          <w:p w14:paraId="1BA8F247" w14:textId="77777777" w:rsidR="007D56CF" w:rsidRDefault="007D56CF"/>
          <w:p w14:paraId="3B635127" w14:textId="77777777" w:rsidR="007D56CF" w:rsidRDefault="007D56CF"/>
        </w:tc>
      </w:tr>
    </w:tbl>
    <w:p w14:paraId="1BBD6DDF" w14:textId="77777777" w:rsidR="007D56CF" w:rsidRDefault="007D56CF"/>
    <w:p w14:paraId="4D2CD502" w14:textId="2CEDF27E" w:rsidR="007D56CF" w:rsidRDefault="00000000">
      <w:r>
        <w:rPr>
          <w:i/>
          <w:color w:val="555555"/>
          <w:sz w:val="18"/>
        </w:rPr>
        <w:t>Bring on the trip: this worksheet, your Field Observation Worksheet, a pen</w:t>
      </w:r>
      <w:r w:rsidR="003724B7">
        <w:rPr>
          <w:i/>
          <w:color w:val="555555"/>
          <w:sz w:val="18"/>
        </w:rPr>
        <w:t>.</w:t>
      </w:r>
    </w:p>
    <w:sectPr w:rsidR="007D56CF"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21370993">
    <w:abstractNumId w:val="8"/>
  </w:num>
  <w:num w:numId="2" w16cid:durableId="253904511">
    <w:abstractNumId w:val="6"/>
  </w:num>
  <w:num w:numId="3" w16cid:durableId="2021273044">
    <w:abstractNumId w:val="5"/>
  </w:num>
  <w:num w:numId="4" w16cid:durableId="1956518728">
    <w:abstractNumId w:val="4"/>
  </w:num>
  <w:num w:numId="5" w16cid:durableId="1308124367">
    <w:abstractNumId w:val="7"/>
  </w:num>
  <w:num w:numId="6" w16cid:durableId="1660113636">
    <w:abstractNumId w:val="3"/>
  </w:num>
  <w:num w:numId="7" w16cid:durableId="1400134360">
    <w:abstractNumId w:val="2"/>
  </w:num>
  <w:num w:numId="8" w16cid:durableId="623118733">
    <w:abstractNumId w:val="1"/>
  </w:num>
  <w:num w:numId="9" w16cid:durableId="379206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7827"/>
    <w:rsid w:val="0015074B"/>
    <w:rsid w:val="0029639D"/>
    <w:rsid w:val="00326F90"/>
    <w:rsid w:val="003724B7"/>
    <w:rsid w:val="007D56CF"/>
    <w:rsid w:val="009A2BD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E4CC43"/>
  <w14:defaultImageDpi w14:val="300"/>
  <w15:docId w15:val="{093B3CC5-7F5E-4D6E-BD5C-8787D8D6F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1216</Words>
  <Characters>6933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Dana Guest</cp:lastModifiedBy>
  <cp:revision>3</cp:revision>
  <dcterms:created xsi:type="dcterms:W3CDTF">2026-09-21T06:06:00Z</dcterms:created>
  <dcterms:modified xsi:type="dcterms:W3CDTF">2026-09-21T06:27:00Z</dcterms:modified>
  <cp:category/>
</cp:coreProperties>
</file>